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line="331.2" w:lineRule="auto"/>
        <w:jc w:val="center"/>
        <w:rPr>
          <w:b w:val="1"/>
          <w:sz w:val="40"/>
          <w:szCs w:val="40"/>
        </w:rPr>
      </w:pPr>
      <w:bookmarkStart w:colFirst="0" w:colLast="0" w:name="_rl6abv124opz" w:id="0"/>
      <w:bookmarkEnd w:id="0"/>
      <w:r w:rsidDel="00000000" w:rsidR="00000000" w:rsidRPr="00000000">
        <w:rPr>
          <w:b w:val="1"/>
          <w:sz w:val="40"/>
          <w:szCs w:val="40"/>
          <w:rtl w:val="0"/>
        </w:rPr>
        <w:t xml:space="preserve">Ava Barron-Shasho, LCSW-C</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103 Old Court Road, Pikesville, MD 21208</w:t>
        <w:tab/>
        <w:tab/>
        <w:tab/>
        <w:t xml:space="preserve">Phone(410)-356-0796</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LICENSE # </w:t>
      </w:r>
      <w:r w:rsidDel="00000000" w:rsidR="00000000" w:rsidRPr="00000000">
        <w:rPr>
          <w:sz w:val="28"/>
          <w:szCs w:val="28"/>
          <w:rtl w:val="0"/>
        </w:rPr>
        <w:t xml:space="preserve">08655</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Tax ID# </w:t>
      </w:r>
      <w:r w:rsidDel="00000000" w:rsidR="00000000" w:rsidRPr="00000000">
        <w:rPr>
          <w:sz w:val="28"/>
          <w:szCs w:val="28"/>
          <w:rtl w:val="0"/>
        </w:rPr>
        <w:t xml:space="preserve">30-0561927</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NPI # 14</w:t>
      </w:r>
      <w:r w:rsidDel="00000000" w:rsidR="00000000" w:rsidRPr="00000000">
        <w:rPr>
          <w:sz w:val="28"/>
          <w:szCs w:val="28"/>
          <w:rtl w:val="0"/>
        </w:rPr>
        <w:t xml:space="preserve">47300041</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“NO SURPRISES ACT” GOOD FAITH ESTIMATE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Patient Name: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Primary Diagnosis: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Date Of Initial Session: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 You are entitled to receive this Good Faith Estimate of what the charges could be for psychotherapy services provided to you. While it is not possible for a clinical social worker to know, in advance, how many psychotherapy sessions may be necessary or appropriate for a given person, this form provides an estimate of the cost of services provided. Your total cost of services will depend upon the number of psychotherapy sessions you attend, your individual circumstances, and the type and amount of services that are provided to you.</w:t>
      </w:r>
    </w:p>
    <w:p w:rsidR="00000000" w:rsidDel="00000000" w:rsidP="00000000" w:rsidRDefault="00000000" w:rsidRPr="00000000" w14:paraId="0000000E">
      <w:pPr>
        <w:rPr>
          <w:sz w:val="24"/>
          <w:szCs w:val="24"/>
        </w:rPr>
      </w:pPr>
      <w:r w:rsidDel="00000000" w:rsidR="00000000" w:rsidRPr="00000000">
        <w:rPr>
          <w:sz w:val="24"/>
          <w:szCs w:val="24"/>
          <w:rtl w:val="0"/>
        </w:rPr>
        <w:t xml:space="preserve"> Disclaimers: This Good Faith Estimate shows the costs of items and services that are reasonably expected for your health care needs for an item or service. </w:t>
      </w:r>
    </w:p>
    <w:p w:rsidR="00000000" w:rsidDel="00000000" w:rsidP="00000000" w:rsidRDefault="00000000" w:rsidRPr="00000000" w14:paraId="0000000F">
      <w:pPr>
        <w:rPr>
          <w:sz w:val="24"/>
          <w:szCs w:val="24"/>
        </w:rPr>
      </w:pPr>
      <w:r w:rsidDel="00000000" w:rsidR="00000000" w:rsidRPr="00000000">
        <w:rPr>
          <w:sz w:val="24"/>
          <w:szCs w:val="24"/>
          <w:rtl w:val="0"/>
        </w:rPr>
        <w:t xml:space="preserve">This estimate is not a contract and does not obligate you to obtain any services from the provider listed, nor does it include any services rendered to you that are not identified here. </w:t>
      </w:r>
    </w:p>
    <w:p w:rsidR="00000000" w:rsidDel="00000000" w:rsidP="00000000" w:rsidRDefault="00000000" w:rsidRPr="00000000" w14:paraId="00000010">
      <w:pPr>
        <w:rPr/>
      </w:pPr>
      <w:r w:rsidDel="00000000" w:rsidR="00000000" w:rsidRPr="00000000">
        <w:rPr>
          <w:sz w:val="24"/>
          <w:szCs w:val="24"/>
          <w:rtl w:val="0"/>
        </w:rPr>
        <w:t xml:space="preserve">The estimate is based on information known at the time the estimate was created. The Good Faith Estimate does not include any unknown or unexpected costs that may arise during treatment. There may be additional items or services I may recommend as part of your care that must be scheduled or requested separately</w:t>
      </w:r>
      <w:r w:rsidDel="00000000" w:rsidR="00000000" w:rsidRPr="00000000">
        <w:rPr>
          <w:rtl w:val="0"/>
        </w:rPr>
        <w:t xml:space="preserve"> and are not reflected in this Good Faith Estimate. You could be charged more if complications or special circumstances occur. If this happens, federal law allows you to dispute (appeal) the bill. </w:t>
      </w:r>
    </w:p>
    <w:p w:rsidR="00000000" w:rsidDel="00000000" w:rsidP="00000000" w:rsidRDefault="00000000" w:rsidRPr="00000000" w14:paraId="00000011">
      <w:pPr>
        <w:rPr/>
      </w:pPr>
      <w:r w:rsidDel="00000000" w:rsidR="00000000" w:rsidRPr="00000000">
        <w:rPr>
          <w:rtl w:val="0"/>
        </w:rPr>
        <w:t xml:space="preserve">You have the right to initiate a dispute resolution process if the actual amount charged to you substantially exceeds the estimated charges stated in your Good Faith Estimate (which means $400 or more beyond the estimated charges). 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You may also start a dispute resolution process with the U.S. Department of 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For questions or more information about your right to a Good Faith Estimate or the dispute resolution process, visit https://www.cms.gov/nosurprises/consumers or call 1- 800-985-3059. The initiation of the patient-provider dispute resolution process will not adversely affect the quality of the services furnished to you.</w:t>
      </w:r>
    </w:p>
    <w:p w:rsidR="00000000" w:rsidDel="00000000" w:rsidP="00000000" w:rsidRDefault="00000000" w:rsidRPr="00000000" w14:paraId="00000012">
      <w:pPr>
        <w:rPr/>
      </w:pPr>
      <w:r w:rsidDel="00000000" w:rsidR="00000000" w:rsidRPr="00000000">
        <w:rPr>
          <w:rtl w:val="0"/>
        </w:rPr>
        <w:t xml:space="preserve">For the next year, I anticipate your treatment will require</w:t>
      </w:r>
    </w:p>
    <w:p w:rsidR="00000000" w:rsidDel="00000000" w:rsidP="00000000" w:rsidRDefault="00000000" w:rsidRPr="00000000" w14:paraId="00000013">
      <w:pPr>
        <w:rPr/>
      </w:pPr>
      <w:r w:rsidDel="00000000" w:rsidR="00000000" w:rsidRPr="00000000">
        <w:rPr>
          <w:rtl w:val="0"/>
        </w:rPr>
        <w:t xml:space="preserve">Initial assessment session (CPT 90791) of $_____</w:t>
      </w:r>
    </w:p>
    <w:p w:rsidR="00000000" w:rsidDel="00000000" w:rsidP="00000000" w:rsidRDefault="00000000" w:rsidRPr="00000000" w14:paraId="00000014">
      <w:pPr>
        <w:rPr/>
      </w:pPr>
      <w:r w:rsidDel="00000000" w:rsidR="00000000" w:rsidRPr="00000000">
        <w:rPr>
          <w:rtl w:val="0"/>
        </w:rPr>
        <w:t xml:space="preserve">In</w:t>
      </w:r>
      <w:r w:rsidDel="00000000" w:rsidR="00000000" w:rsidRPr="00000000">
        <w:rPr>
          <w:rtl w:val="0"/>
        </w:rPr>
        <w:t xml:space="preserve">dividual Psychotherapy Sessions (CPT 90834) at $150. per session for____ weeks for an estimated total of $_____</w:t>
      </w:r>
    </w:p>
    <w:p w:rsidR="00000000" w:rsidDel="00000000" w:rsidP="00000000" w:rsidRDefault="00000000" w:rsidRPr="00000000" w14:paraId="00000015">
      <w:pPr>
        <w:rPr/>
      </w:pPr>
      <w:r w:rsidDel="00000000" w:rsidR="00000000" w:rsidRPr="00000000">
        <w:rPr>
          <w:rtl w:val="0"/>
        </w:rPr>
        <w:t xml:space="preserve">Group sessions (CPT 90853) at $75. per session for  ___ weeks for an estimated total of $_____</w:t>
      </w:r>
    </w:p>
    <w:p w:rsidR="00000000" w:rsidDel="00000000" w:rsidP="00000000" w:rsidRDefault="00000000" w:rsidRPr="00000000" w14:paraId="00000016">
      <w:pPr>
        <w:rPr/>
      </w:pPr>
      <w:r w:rsidDel="00000000" w:rsidR="00000000" w:rsidRPr="00000000">
        <w:rPr>
          <w:rtl w:val="0"/>
        </w:rPr>
        <w:t xml:space="preserve">Other considerations such as missed appointment charges, reports etc. </w:t>
      </w:r>
      <w:r w:rsidDel="00000000" w:rsidR="00000000" w:rsidRPr="00000000">
        <w:rPr>
          <w:b w:val="1"/>
          <w:rtl w:val="0"/>
        </w:rPr>
        <w:t xml:space="preserve">may</w:t>
      </w:r>
      <w:r w:rsidDel="00000000" w:rsidR="00000000" w:rsidRPr="00000000">
        <w:rPr>
          <w:rtl w:val="0"/>
        </w:rPr>
        <w:t xml:space="preserve"> total $500. per year</w:t>
      </w:r>
    </w:p>
    <w:p w:rsidR="00000000" w:rsidDel="00000000" w:rsidP="00000000" w:rsidRDefault="00000000" w:rsidRPr="00000000" w14:paraId="00000017">
      <w:pPr>
        <w:rPr/>
      </w:pPr>
      <w:r w:rsidDel="00000000" w:rsidR="00000000" w:rsidRPr="00000000">
        <w:rPr>
          <w:rtl w:val="0"/>
        </w:rPr>
        <w:t xml:space="preserve">*Depending on unforeseen crisis or hospitalization you may need 10 additional Individual Psychotherapy Sessions (CPT 90834)  sessions for the year at $150  X 10= $1500           </w:t>
      </w:r>
    </w:p>
    <w:p w:rsidR="00000000" w:rsidDel="00000000" w:rsidP="00000000" w:rsidRDefault="00000000" w:rsidRPr="00000000" w14:paraId="00000018">
      <w:pPr>
        <w:rPr/>
      </w:pPr>
      <w:r w:rsidDel="00000000" w:rsidR="00000000" w:rsidRPr="00000000">
        <w:rPr>
          <w:rtl w:val="0"/>
        </w:rPr>
        <w:t xml:space="preserve">Total per year:   $______      </w:t>
      </w:r>
    </w:p>
    <w:p w:rsidR="00000000" w:rsidDel="00000000" w:rsidP="00000000" w:rsidRDefault="00000000" w:rsidRPr="00000000" w14:paraId="00000019">
      <w:pPr>
        <w:rPr/>
      </w:pPr>
      <w:r w:rsidDel="00000000" w:rsidR="00000000" w:rsidRPr="00000000">
        <w:rPr>
          <w:rtl w:val="0"/>
        </w:rPr>
        <w:t xml:space="preserve">This Good Faith Estimate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 You are entitled to disagree with any recommendations made to you concerning your treatment and you may discontinue treatment at any time. You are encouraged to speak with your provider at any time about any questions you may have regarding your treatment plan, or the information provided to you in this Good Faith Estimate.</w:t>
      </w:r>
    </w:p>
    <w:p w:rsidR="00000000" w:rsidDel="00000000" w:rsidP="00000000" w:rsidRDefault="00000000" w:rsidRPr="00000000" w14:paraId="0000001A">
      <w:pPr>
        <w:rPr>
          <w:sz w:val="24"/>
          <w:szCs w:val="24"/>
        </w:rPr>
      </w:pPr>
      <w:bookmarkStart w:colFirst="0" w:colLast="0" w:name="_6re33z470ezc" w:id="1"/>
      <w:bookmarkEnd w:id="1"/>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